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781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E4517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天府新区航空旅游职业学院信息公开目录</w:t>
      </w:r>
    </w:p>
    <w:p w14:paraId="5B806172">
      <w:pPr>
        <w:spacing w:before="171"/>
      </w:pPr>
    </w:p>
    <w:tbl>
      <w:tblPr>
        <w:tblStyle w:val="17"/>
        <w:tblW w:w="103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250"/>
        <w:gridCol w:w="5516"/>
        <w:gridCol w:w="1300"/>
        <w:gridCol w:w="1530"/>
      </w:tblGrid>
      <w:tr w14:paraId="08BE7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Align w:val="center"/>
          </w:tcPr>
          <w:p w14:paraId="74407F7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5529358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1"/>
                <w:szCs w:val="21"/>
              </w:rPr>
              <w:t>类别</w:t>
            </w:r>
          </w:p>
        </w:tc>
        <w:tc>
          <w:tcPr>
            <w:tcW w:w="5516" w:type="dxa"/>
            <w:vAlign w:val="center"/>
          </w:tcPr>
          <w:p w14:paraId="5900558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</w:rPr>
              <w:t>公开事项</w:t>
            </w:r>
          </w:p>
        </w:tc>
        <w:tc>
          <w:tcPr>
            <w:tcW w:w="1300" w:type="dxa"/>
            <w:vAlign w:val="center"/>
          </w:tcPr>
          <w:p w14:paraId="27708B1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</w:rPr>
              <w:t>公开范围</w:t>
            </w:r>
          </w:p>
        </w:tc>
        <w:tc>
          <w:tcPr>
            <w:tcW w:w="1530" w:type="dxa"/>
            <w:vAlign w:val="center"/>
          </w:tcPr>
          <w:p w14:paraId="44C2D4F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  <w:lang w:val="en-US" w:eastAsia="zh-CN"/>
              </w:rPr>
              <w:t>责任单位</w:t>
            </w:r>
          </w:p>
        </w:tc>
      </w:tr>
      <w:tr w14:paraId="08FEB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711" w:type="dxa"/>
            <w:vMerge w:val="restart"/>
            <w:vAlign w:val="center"/>
          </w:tcPr>
          <w:p w14:paraId="4F388BB8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64E3FC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基本信息</w:t>
            </w:r>
          </w:p>
        </w:tc>
        <w:tc>
          <w:tcPr>
            <w:tcW w:w="5516" w:type="dxa"/>
            <w:vAlign w:val="center"/>
          </w:tcPr>
          <w:p w14:paraId="1DCE04D8">
            <w:pPr>
              <w:spacing w:line="240" w:lineRule="auto"/>
              <w:ind w:left="0" w:right="153" w:hanging="3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办学规模、校级领导班子简介及分工、学校机构设置、专业情况、各类在校生情况、教师和专业技术人员数量等办学基本情况</w:t>
            </w:r>
          </w:p>
        </w:tc>
        <w:tc>
          <w:tcPr>
            <w:tcW w:w="1300" w:type="dxa"/>
            <w:vAlign w:val="center"/>
          </w:tcPr>
          <w:p w14:paraId="63E26DF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vAlign w:val="center"/>
          </w:tcPr>
          <w:p w14:paraId="662F6B2D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行政办公室</w:t>
            </w:r>
          </w:p>
        </w:tc>
      </w:tr>
      <w:tr w14:paraId="36422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1643DF05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E41080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234E0E02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学校章程及制定的各项规章制度</w:t>
            </w:r>
          </w:p>
        </w:tc>
        <w:tc>
          <w:tcPr>
            <w:tcW w:w="1300" w:type="dxa"/>
            <w:vAlign w:val="center"/>
          </w:tcPr>
          <w:p w14:paraId="1533F76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校内</w:t>
            </w:r>
          </w:p>
        </w:tc>
        <w:tc>
          <w:tcPr>
            <w:tcW w:w="1530" w:type="dxa"/>
            <w:vAlign w:val="center"/>
          </w:tcPr>
          <w:p w14:paraId="05AEA97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行政办公室</w:t>
            </w:r>
          </w:p>
        </w:tc>
      </w:tr>
      <w:tr w14:paraId="0E570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39345FB7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1EAFF042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57395883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教职工代表大会相关制度、工作报告</w:t>
            </w:r>
          </w:p>
        </w:tc>
        <w:tc>
          <w:tcPr>
            <w:tcW w:w="1300" w:type="dxa"/>
            <w:vAlign w:val="center"/>
          </w:tcPr>
          <w:p w14:paraId="44F6496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vAlign w:val="center"/>
          </w:tcPr>
          <w:p w14:paraId="2F28E2D7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工会</w:t>
            </w:r>
          </w:p>
        </w:tc>
      </w:tr>
      <w:tr w14:paraId="5F280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4C11702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A4A7C7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47CE74FF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学术委员会相关制度、年度报告</w:t>
            </w:r>
          </w:p>
        </w:tc>
        <w:tc>
          <w:tcPr>
            <w:tcW w:w="1300" w:type="dxa"/>
            <w:vAlign w:val="center"/>
          </w:tcPr>
          <w:p w14:paraId="023159D0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vAlign w:val="center"/>
          </w:tcPr>
          <w:p w14:paraId="72E0C24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30B0F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39750D82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487C317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77A0EB37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教育事业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发展规划、年度工作计划及重点工作安排</w:t>
            </w:r>
          </w:p>
        </w:tc>
        <w:tc>
          <w:tcPr>
            <w:tcW w:w="1300" w:type="dxa"/>
            <w:vAlign w:val="center"/>
          </w:tcPr>
          <w:p w14:paraId="18BC1D00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1889096F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行政办公室</w:t>
            </w:r>
          </w:p>
        </w:tc>
      </w:tr>
      <w:tr w14:paraId="683B7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6DDE9AC3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79E3412E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4ED313B0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信息公开年度报告</w:t>
            </w:r>
          </w:p>
        </w:tc>
        <w:tc>
          <w:tcPr>
            <w:tcW w:w="1300" w:type="dxa"/>
            <w:vAlign w:val="center"/>
          </w:tcPr>
          <w:p w14:paraId="4C33E00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vAlign w:val="center"/>
          </w:tcPr>
          <w:p w14:paraId="21534434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行政办公室</w:t>
            </w:r>
          </w:p>
        </w:tc>
      </w:tr>
      <w:tr w14:paraId="5163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711" w:type="dxa"/>
            <w:vMerge w:val="restart"/>
            <w:vAlign w:val="center"/>
          </w:tcPr>
          <w:p w14:paraId="7AE7E481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14:paraId="6A1EDC8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招生考试信息</w:t>
            </w:r>
          </w:p>
        </w:tc>
        <w:tc>
          <w:tcPr>
            <w:tcW w:w="5516" w:type="dxa"/>
            <w:vAlign w:val="center"/>
          </w:tcPr>
          <w:p w14:paraId="78B653D5">
            <w:pPr>
              <w:spacing w:line="240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招生章程，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各类分专业、分批次招生计划、政策、成绩及录取结果</w:t>
            </w:r>
          </w:p>
        </w:tc>
        <w:tc>
          <w:tcPr>
            <w:tcW w:w="1300" w:type="dxa"/>
            <w:vAlign w:val="center"/>
          </w:tcPr>
          <w:p w14:paraId="4F204F3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vAlign w:val="center"/>
          </w:tcPr>
          <w:p w14:paraId="075C7E94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招生外联处</w:t>
            </w:r>
          </w:p>
        </w:tc>
      </w:tr>
      <w:tr w14:paraId="7B4B9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11" w:type="dxa"/>
            <w:vMerge w:val="continue"/>
            <w:vAlign w:val="center"/>
          </w:tcPr>
          <w:p w14:paraId="2D44F731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5E15750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3551D5B9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考生个人录取信息查询渠道和办法；分批次、分科类录取人数和录取最低分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592B59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CA3E73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招生外联处</w:t>
            </w:r>
          </w:p>
        </w:tc>
      </w:tr>
      <w:tr w14:paraId="1876B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11" w:type="dxa"/>
            <w:vMerge w:val="continue"/>
            <w:vAlign w:val="center"/>
          </w:tcPr>
          <w:p w14:paraId="2705808A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4051E3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6DF9CFAE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保送、自主选拔录取、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等特殊类型招生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政策、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入选考生资格及测试结果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B4DEF3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F584F0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招生外联处</w:t>
            </w:r>
          </w:p>
        </w:tc>
      </w:tr>
      <w:tr w14:paraId="300A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11" w:type="dxa"/>
            <w:vMerge w:val="continue"/>
            <w:vAlign w:val="center"/>
          </w:tcPr>
          <w:p w14:paraId="5A5BD6AA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63B060C8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1A20FAF0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招生咨询及考生申诉渠道，新生复查期间有关举报、调查及处理结果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8D5C9A0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  <w:t>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7D4E80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招生外联处</w:t>
            </w:r>
          </w:p>
        </w:tc>
      </w:tr>
      <w:tr w14:paraId="21D74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711" w:type="dxa"/>
            <w:vMerge w:val="continue"/>
            <w:vAlign w:val="center"/>
          </w:tcPr>
          <w:p w14:paraId="5B61C806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9EB796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155DDC71">
            <w:pPr>
              <w:spacing w:line="240" w:lineRule="auto"/>
              <w:ind w:left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学校组织的各类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学生考试规定、考试纪律、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注意事项以及相关考试通知、成绩查询</w:t>
            </w:r>
          </w:p>
        </w:tc>
        <w:tc>
          <w:tcPr>
            <w:tcW w:w="1300" w:type="dxa"/>
            <w:vAlign w:val="center"/>
          </w:tcPr>
          <w:p w14:paraId="7C8278B9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41A35C9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7F4D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exact"/>
          <w:jc w:val="center"/>
        </w:trPr>
        <w:tc>
          <w:tcPr>
            <w:tcW w:w="711" w:type="dxa"/>
            <w:vMerge w:val="restart"/>
            <w:vAlign w:val="center"/>
          </w:tcPr>
          <w:p w14:paraId="69518899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vMerge w:val="restart"/>
            <w:vAlign w:val="center"/>
          </w:tcPr>
          <w:p w14:paraId="33F89AA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  <w:t>财务、资产及收费信息</w:t>
            </w:r>
          </w:p>
        </w:tc>
        <w:tc>
          <w:tcPr>
            <w:tcW w:w="5516" w:type="dxa"/>
            <w:vAlign w:val="center"/>
          </w:tcPr>
          <w:p w14:paraId="1E0EC6F3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财务管理制度；收支预算总表、收入预算表、支出预算表、财政拨款支出预算表；收支决算总表、收入决算表、支出决算表、财政拨款支出决算表</w:t>
            </w:r>
          </w:p>
        </w:tc>
        <w:tc>
          <w:tcPr>
            <w:tcW w:w="1300" w:type="dxa"/>
            <w:vAlign w:val="center"/>
          </w:tcPr>
          <w:p w14:paraId="62D343F0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1F84045A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计划财务处</w:t>
            </w:r>
          </w:p>
        </w:tc>
      </w:tr>
      <w:tr w14:paraId="38D44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7F9E9A59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B37A40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654B6FFA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收费项目、收费依据、收费标准及投诉方式</w:t>
            </w:r>
          </w:p>
        </w:tc>
        <w:tc>
          <w:tcPr>
            <w:tcW w:w="1300" w:type="dxa"/>
            <w:vAlign w:val="center"/>
          </w:tcPr>
          <w:p w14:paraId="2154208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334FD9A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计划财务处</w:t>
            </w:r>
          </w:p>
        </w:tc>
      </w:tr>
      <w:tr w14:paraId="7445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09480D36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1304F7A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672899D8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年度财务审计报告；专项财务审计报告</w:t>
            </w:r>
          </w:p>
        </w:tc>
        <w:tc>
          <w:tcPr>
            <w:tcW w:w="1300" w:type="dxa"/>
            <w:vAlign w:val="center"/>
          </w:tcPr>
          <w:p w14:paraId="534A3113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3A6E61A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计划财务处</w:t>
            </w:r>
          </w:p>
        </w:tc>
      </w:tr>
      <w:tr w14:paraId="6C34A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3860E16C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058C9AD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1DE57F11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基本建设与维修工程立项、预算、验收与审计情况</w:t>
            </w:r>
          </w:p>
        </w:tc>
        <w:tc>
          <w:tcPr>
            <w:tcW w:w="1300" w:type="dxa"/>
            <w:vAlign w:val="center"/>
          </w:tcPr>
          <w:p w14:paraId="39DEEBF9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0D782D11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后勤资产处</w:t>
            </w:r>
          </w:p>
        </w:tc>
      </w:tr>
      <w:tr w14:paraId="2D3B7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711" w:type="dxa"/>
            <w:vMerge w:val="continue"/>
            <w:vAlign w:val="center"/>
          </w:tcPr>
          <w:p w14:paraId="1FD72B2E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1493A95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7E8B6BB0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仪器设备、图书、药品等物资设备采购和重大基建工程的招投标</w:t>
            </w:r>
          </w:p>
        </w:tc>
        <w:tc>
          <w:tcPr>
            <w:tcW w:w="1300" w:type="dxa"/>
            <w:vAlign w:val="center"/>
          </w:tcPr>
          <w:p w14:paraId="128D393E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1530" w:type="dxa"/>
            <w:vAlign w:val="center"/>
          </w:tcPr>
          <w:p w14:paraId="147FE4DD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后勤资产处</w:t>
            </w:r>
          </w:p>
        </w:tc>
      </w:tr>
      <w:tr w14:paraId="3C759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  <w:jc w:val="center"/>
        </w:trPr>
        <w:tc>
          <w:tcPr>
            <w:tcW w:w="711" w:type="dxa"/>
            <w:vMerge w:val="continue"/>
            <w:vAlign w:val="center"/>
          </w:tcPr>
          <w:p w14:paraId="684C424F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7004F7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03298B5C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资产管理制度，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大型仪器设备的验收、使用运行情况；大型废旧仪器设备及大宗废旧物资的处理情况；受捐赠财产的使用与管理情况</w:t>
            </w:r>
          </w:p>
        </w:tc>
        <w:tc>
          <w:tcPr>
            <w:tcW w:w="1300" w:type="dxa"/>
            <w:vAlign w:val="center"/>
          </w:tcPr>
          <w:p w14:paraId="4403F73C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240E46A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后勤资产处</w:t>
            </w:r>
          </w:p>
        </w:tc>
      </w:tr>
      <w:tr w14:paraId="3124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711" w:type="dxa"/>
            <w:vMerge w:val="restart"/>
            <w:vAlign w:val="center"/>
          </w:tcPr>
          <w:p w14:paraId="483C7BDC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14:paraId="595EEB1C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人事师资信息</w:t>
            </w:r>
          </w:p>
        </w:tc>
        <w:tc>
          <w:tcPr>
            <w:tcW w:w="5516" w:type="dxa"/>
            <w:vAlign w:val="center"/>
          </w:tcPr>
          <w:p w14:paraId="1F3ECD2B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学校岗位设置管理与聘用办法</w:t>
            </w:r>
          </w:p>
        </w:tc>
        <w:tc>
          <w:tcPr>
            <w:tcW w:w="1300" w:type="dxa"/>
            <w:vAlign w:val="center"/>
          </w:tcPr>
          <w:p w14:paraId="07D09B51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038FCBB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1172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711" w:type="dxa"/>
            <w:vMerge w:val="continue"/>
            <w:vAlign w:val="center"/>
          </w:tcPr>
          <w:p w14:paraId="0ABF544F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0EAC47C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6" w:type="dxa"/>
            <w:vAlign w:val="center"/>
          </w:tcPr>
          <w:p w14:paraId="2BCA4BE2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年度人才招聘、引进计划、审核考察情况及结果</w:t>
            </w:r>
          </w:p>
        </w:tc>
        <w:tc>
          <w:tcPr>
            <w:tcW w:w="1300" w:type="dxa"/>
            <w:vAlign w:val="center"/>
          </w:tcPr>
          <w:p w14:paraId="2B453E9C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4993354E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2A501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711" w:type="dxa"/>
            <w:vMerge w:val="continue"/>
            <w:vAlign w:val="center"/>
          </w:tcPr>
          <w:p w14:paraId="2B5BF068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655AE32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6" w:type="dxa"/>
            <w:vAlign w:val="center"/>
          </w:tcPr>
          <w:p w14:paraId="0A0E32CC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教职工录用、培训、考核、奖惩办法及结果</w:t>
            </w:r>
          </w:p>
        </w:tc>
        <w:tc>
          <w:tcPr>
            <w:tcW w:w="1300" w:type="dxa"/>
            <w:vAlign w:val="center"/>
          </w:tcPr>
          <w:p w14:paraId="3AE52EE0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5AFE33F0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70367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711" w:type="dxa"/>
            <w:vMerge w:val="continue"/>
            <w:vAlign w:val="center"/>
          </w:tcPr>
          <w:p w14:paraId="207F31B0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2BF3B24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6" w:type="dxa"/>
            <w:vAlign w:val="center"/>
          </w:tcPr>
          <w:p w14:paraId="43CC0405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校内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干部拔、任用、教育、培训、考核、评选、后备干部工作规定及结果公示等</w:t>
            </w:r>
          </w:p>
        </w:tc>
        <w:tc>
          <w:tcPr>
            <w:tcW w:w="1300" w:type="dxa"/>
            <w:vAlign w:val="center"/>
          </w:tcPr>
          <w:p w14:paraId="66F80437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2AF5F95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68493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711" w:type="dxa"/>
            <w:vMerge w:val="continue"/>
            <w:vAlign w:val="center"/>
          </w:tcPr>
          <w:p w14:paraId="2D5EB22C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610F2AC4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6" w:type="dxa"/>
            <w:vAlign w:val="center"/>
          </w:tcPr>
          <w:p w14:paraId="1EAA3BFA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工资、津贴、补贴、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福利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政策及调整方案；教师评优评奖办法及结果</w:t>
            </w:r>
          </w:p>
        </w:tc>
        <w:tc>
          <w:tcPr>
            <w:tcW w:w="1300" w:type="dxa"/>
            <w:vAlign w:val="center"/>
          </w:tcPr>
          <w:p w14:paraId="085D07F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49E3330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500EC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711" w:type="dxa"/>
            <w:vMerge w:val="continue"/>
            <w:vAlign w:val="center"/>
          </w:tcPr>
          <w:p w14:paraId="23069CF2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7457D8C8">
            <w:pPr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6" w:type="dxa"/>
            <w:shd w:val="clear" w:color="auto" w:fill="auto"/>
            <w:vAlign w:val="center"/>
          </w:tcPr>
          <w:p w14:paraId="5D16B881">
            <w:pPr>
              <w:spacing w:line="240" w:lineRule="auto"/>
              <w:ind w:left="0" w:leftChars="0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校级领导干部社会兼职情况；校级领导干部因公出国（境）情况；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5F1FFF9">
            <w:pPr>
              <w:spacing w:line="240" w:lineRule="auto"/>
              <w:ind w:left="0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E926E0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7D5C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1A89C220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62E9E72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16" w:type="dxa"/>
            <w:vAlign w:val="center"/>
          </w:tcPr>
          <w:p w14:paraId="47718810">
            <w:pPr>
              <w:spacing w:line="240" w:lineRule="auto"/>
              <w:ind w:lef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教职工争议解决办法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D1BC819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12C321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人事监察处</w:t>
            </w:r>
          </w:p>
        </w:tc>
      </w:tr>
      <w:tr w14:paraId="0665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restart"/>
            <w:vAlign w:val="center"/>
          </w:tcPr>
          <w:p w14:paraId="4C2933A1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0" w:type="dxa"/>
            <w:vMerge w:val="restart"/>
            <w:vAlign w:val="center"/>
          </w:tcPr>
          <w:p w14:paraId="2583FAE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教学质量信息</w:t>
            </w:r>
          </w:p>
        </w:tc>
        <w:tc>
          <w:tcPr>
            <w:tcW w:w="5516" w:type="dxa"/>
            <w:vAlign w:val="center"/>
          </w:tcPr>
          <w:p w14:paraId="2850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专业设置、调整与建设方案；当年新增专业、停招专业名单</w:t>
            </w:r>
          </w:p>
        </w:tc>
        <w:tc>
          <w:tcPr>
            <w:tcW w:w="1300" w:type="dxa"/>
            <w:vAlign w:val="center"/>
          </w:tcPr>
          <w:p w14:paraId="5B713118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5AE4A72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181A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711" w:type="dxa"/>
            <w:vMerge w:val="continue"/>
            <w:vAlign w:val="center"/>
          </w:tcPr>
          <w:p w14:paraId="0F628061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F1C9A08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16" w:type="dxa"/>
            <w:vAlign w:val="center"/>
          </w:tcPr>
          <w:p w14:paraId="4230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各类在校生情况；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专业技术职务聘任办法；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教师和专业技术人员数量及结构</w:t>
            </w:r>
          </w:p>
        </w:tc>
        <w:tc>
          <w:tcPr>
            <w:tcW w:w="1300" w:type="dxa"/>
            <w:vAlign w:val="center"/>
          </w:tcPr>
          <w:p w14:paraId="4391B6C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2647FAB4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教务处/人事监察处</w:t>
            </w:r>
          </w:p>
        </w:tc>
      </w:tr>
      <w:tr w14:paraId="0B547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711" w:type="dxa"/>
            <w:vMerge w:val="continue"/>
            <w:vAlign w:val="center"/>
          </w:tcPr>
          <w:p w14:paraId="5FE7CFDE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5696D6E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36D34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全校开设课程总门数、实践教学学分占总学分比例、选修课学分占总学分比例</w:t>
            </w:r>
          </w:p>
        </w:tc>
        <w:tc>
          <w:tcPr>
            <w:tcW w:w="1300" w:type="dxa"/>
            <w:vAlign w:val="center"/>
          </w:tcPr>
          <w:p w14:paraId="6BA7BA8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46A3E0F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58950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711" w:type="dxa"/>
            <w:vMerge w:val="continue"/>
            <w:vAlign w:val="center"/>
          </w:tcPr>
          <w:p w14:paraId="70A4FB95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B8B37D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3A52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教学计划、教学管理制度及执行情况</w:t>
            </w:r>
          </w:p>
        </w:tc>
        <w:tc>
          <w:tcPr>
            <w:tcW w:w="1300" w:type="dxa"/>
            <w:vAlign w:val="center"/>
          </w:tcPr>
          <w:p w14:paraId="4B618C6D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76C2AF70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2BF5C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  <w:jc w:val="center"/>
        </w:trPr>
        <w:tc>
          <w:tcPr>
            <w:tcW w:w="711" w:type="dxa"/>
            <w:vMerge w:val="continue"/>
            <w:vAlign w:val="center"/>
          </w:tcPr>
          <w:p w14:paraId="5B2B0BD6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080DB84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54FD5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教学改革立项、教学成果的申报、条件、程序及结果；科研项目的申报、评审和立项情况；项目执行、验收及评估情况</w:t>
            </w:r>
          </w:p>
        </w:tc>
        <w:tc>
          <w:tcPr>
            <w:tcW w:w="1300" w:type="dxa"/>
            <w:vAlign w:val="center"/>
          </w:tcPr>
          <w:p w14:paraId="5606F441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266B441E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教务处/科研处</w:t>
            </w:r>
          </w:p>
        </w:tc>
      </w:tr>
      <w:tr w14:paraId="10A2E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711" w:type="dxa"/>
            <w:vMerge w:val="continue"/>
            <w:vAlign w:val="center"/>
          </w:tcPr>
          <w:p w14:paraId="6C1742B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774B7D6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2CDC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促进毕业生就业的政策措施和指导服务</w:t>
            </w:r>
          </w:p>
        </w:tc>
        <w:tc>
          <w:tcPr>
            <w:tcW w:w="1300" w:type="dxa"/>
            <w:vAlign w:val="center"/>
          </w:tcPr>
          <w:p w14:paraId="3EAB69D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03F99C1F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就业处</w:t>
            </w:r>
          </w:p>
        </w:tc>
      </w:tr>
      <w:tr w14:paraId="09D91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5DCE0182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11A4732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22B8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毕业生的规模、结构、就业率、就业流向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9EC8F8D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46173F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就业处</w:t>
            </w:r>
          </w:p>
        </w:tc>
      </w:tr>
      <w:tr w14:paraId="6259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711" w:type="dxa"/>
            <w:vMerge w:val="continue"/>
            <w:vAlign w:val="center"/>
          </w:tcPr>
          <w:p w14:paraId="14AC257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AC73B5E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3590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高校毕业生就业质量年度报告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DFC9AF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B7A4E9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就业处</w:t>
            </w:r>
          </w:p>
        </w:tc>
      </w:tr>
      <w:tr w14:paraId="1FEDA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314CB525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806A8BC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0D28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艺术教育发展年度报告</w:t>
            </w:r>
          </w:p>
        </w:tc>
        <w:tc>
          <w:tcPr>
            <w:tcW w:w="1300" w:type="dxa"/>
            <w:vAlign w:val="center"/>
          </w:tcPr>
          <w:p w14:paraId="6E1A4DD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51A0CE3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0E19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49255881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25A62E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2E8F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职业教育质量年度报告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C684DD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1B1F54">
            <w:pPr>
              <w:spacing w:line="240" w:lineRule="auto"/>
              <w:ind w:left="0" w:left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zh-CN" w:bidi="ar-SA"/>
              </w:rPr>
              <w:t>教务处</w:t>
            </w:r>
          </w:p>
        </w:tc>
      </w:tr>
      <w:tr w14:paraId="7E78A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restart"/>
            <w:vAlign w:val="center"/>
          </w:tcPr>
          <w:p w14:paraId="3D363D6D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vMerge w:val="restart"/>
            <w:vAlign w:val="center"/>
          </w:tcPr>
          <w:p w14:paraId="7D30EA3C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学生管理服务信息</w:t>
            </w:r>
          </w:p>
        </w:tc>
        <w:tc>
          <w:tcPr>
            <w:tcW w:w="5516" w:type="dxa"/>
            <w:vAlign w:val="center"/>
          </w:tcPr>
          <w:p w14:paraId="18F7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学籍管理办法</w:t>
            </w:r>
          </w:p>
        </w:tc>
        <w:tc>
          <w:tcPr>
            <w:tcW w:w="1300" w:type="dxa"/>
            <w:vAlign w:val="center"/>
          </w:tcPr>
          <w:p w14:paraId="4EBE7E7D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03A9F7B0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193A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exact"/>
          <w:jc w:val="center"/>
        </w:trPr>
        <w:tc>
          <w:tcPr>
            <w:tcW w:w="711" w:type="dxa"/>
            <w:vMerge w:val="continue"/>
            <w:vAlign w:val="center"/>
          </w:tcPr>
          <w:p w14:paraId="7FFEB9C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4A64FDA6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0450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各类奖学金、助学金、学费减免、助学贷款、勤工助学的评选办法及获得者名单公示； 应征入伍学费代偿名单；勤工助学岗位公告，获得校内岗位人员名单及公示</w:t>
            </w:r>
          </w:p>
        </w:tc>
        <w:tc>
          <w:tcPr>
            <w:tcW w:w="1300" w:type="dxa"/>
            <w:vAlign w:val="center"/>
          </w:tcPr>
          <w:p w14:paraId="59FAEA8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36BBE5B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学生处</w:t>
            </w:r>
          </w:p>
        </w:tc>
      </w:tr>
      <w:tr w14:paraId="1B2F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1" w:type="dxa"/>
            <w:vMerge w:val="continue"/>
            <w:vAlign w:val="center"/>
          </w:tcPr>
          <w:p w14:paraId="1B3D73F3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5F74A5A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24D5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学生奖励办法，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各项评优、评先名单公示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；学生违纪处理办法；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学生申诉处理办法</w:t>
            </w:r>
          </w:p>
        </w:tc>
        <w:tc>
          <w:tcPr>
            <w:tcW w:w="1300" w:type="dxa"/>
            <w:vAlign w:val="center"/>
          </w:tcPr>
          <w:p w14:paraId="4B090BD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0756B2E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学生处</w:t>
            </w:r>
          </w:p>
        </w:tc>
      </w:tr>
      <w:tr w14:paraId="2449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436304A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02EB497A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04D9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学生干部的任免公示；团费的收缴和使用情况</w:t>
            </w:r>
          </w:p>
        </w:tc>
        <w:tc>
          <w:tcPr>
            <w:tcW w:w="1300" w:type="dxa"/>
            <w:vAlign w:val="center"/>
          </w:tcPr>
          <w:p w14:paraId="52AFBDB2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60F1CAF6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团委</w:t>
            </w:r>
          </w:p>
        </w:tc>
      </w:tr>
      <w:tr w14:paraId="568A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restart"/>
            <w:vAlign w:val="center"/>
          </w:tcPr>
          <w:p w14:paraId="77D15254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0" w:type="dxa"/>
            <w:vMerge w:val="restart"/>
            <w:vAlign w:val="center"/>
          </w:tcPr>
          <w:p w14:paraId="068AE989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学风建设信息</w:t>
            </w:r>
          </w:p>
        </w:tc>
        <w:tc>
          <w:tcPr>
            <w:tcW w:w="5516" w:type="dxa"/>
            <w:vAlign w:val="center"/>
          </w:tcPr>
          <w:p w14:paraId="1FCF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学风建设机构</w:t>
            </w:r>
          </w:p>
        </w:tc>
        <w:tc>
          <w:tcPr>
            <w:tcW w:w="1300" w:type="dxa"/>
            <w:vAlign w:val="center"/>
          </w:tcPr>
          <w:p w14:paraId="2FA482E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031F240C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1BEC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248BBC08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65B1B2DF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7B6EF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学术规范制度</w:t>
            </w:r>
          </w:p>
        </w:tc>
        <w:tc>
          <w:tcPr>
            <w:tcW w:w="1300" w:type="dxa"/>
            <w:vAlign w:val="center"/>
          </w:tcPr>
          <w:p w14:paraId="2542A364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6678D97A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5A394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11" w:type="dxa"/>
            <w:vMerge w:val="continue"/>
            <w:vAlign w:val="center"/>
          </w:tcPr>
          <w:p w14:paraId="2AEDBB0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29C90F3A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768B6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学术不端行为查处机制</w:t>
            </w:r>
          </w:p>
        </w:tc>
        <w:tc>
          <w:tcPr>
            <w:tcW w:w="1300" w:type="dxa"/>
            <w:vAlign w:val="center"/>
          </w:tcPr>
          <w:p w14:paraId="1C4D5FDA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66641344">
            <w:p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教务处</w:t>
            </w:r>
          </w:p>
        </w:tc>
      </w:tr>
      <w:tr w14:paraId="65C1E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  <w:jc w:val="center"/>
        </w:trPr>
        <w:tc>
          <w:tcPr>
            <w:tcW w:w="711" w:type="dxa"/>
            <w:vAlign w:val="center"/>
          </w:tcPr>
          <w:p w14:paraId="0BB9298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 w14:paraId="3DE54DD7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对外交流与合作信息</w:t>
            </w:r>
          </w:p>
        </w:tc>
        <w:tc>
          <w:tcPr>
            <w:tcW w:w="5516" w:type="dxa"/>
            <w:vAlign w:val="center"/>
          </w:tcPr>
          <w:p w14:paraId="0D81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对外交流与中外合作办学情况；外籍教师与留学生的管理制度；出国留学学生选派规定；外籍教师聘用情况</w:t>
            </w:r>
          </w:p>
        </w:tc>
        <w:tc>
          <w:tcPr>
            <w:tcW w:w="1300" w:type="dxa"/>
            <w:vAlign w:val="center"/>
          </w:tcPr>
          <w:p w14:paraId="47AA19E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7E1BBFE5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行政办公室</w:t>
            </w:r>
          </w:p>
        </w:tc>
      </w:tr>
      <w:tr w14:paraId="36BEE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711" w:type="dxa"/>
            <w:vMerge w:val="restart"/>
            <w:vAlign w:val="center"/>
          </w:tcPr>
          <w:p w14:paraId="3BA562D2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0" w:type="dxa"/>
            <w:vMerge w:val="restart"/>
            <w:vAlign w:val="center"/>
          </w:tcPr>
          <w:p w14:paraId="79A1A2A6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5516" w:type="dxa"/>
            <w:vAlign w:val="center"/>
          </w:tcPr>
          <w:p w14:paraId="5B43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巡视组反馈意见，落实反馈意见整改情况</w:t>
            </w:r>
          </w:p>
        </w:tc>
        <w:tc>
          <w:tcPr>
            <w:tcW w:w="1300" w:type="dxa"/>
            <w:vAlign w:val="center"/>
          </w:tcPr>
          <w:p w14:paraId="13A407CB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</w:t>
            </w:r>
          </w:p>
        </w:tc>
        <w:tc>
          <w:tcPr>
            <w:tcW w:w="1530" w:type="dxa"/>
            <w:vAlign w:val="center"/>
          </w:tcPr>
          <w:p w14:paraId="3F8B685A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纪委（监委）办公室</w:t>
            </w:r>
          </w:p>
        </w:tc>
      </w:tr>
      <w:tr w14:paraId="5E09F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711" w:type="dxa"/>
            <w:vMerge w:val="continue"/>
            <w:vAlign w:val="center"/>
          </w:tcPr>
          <w:p w14:paraId="3AB7546B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7A623957">
            <w:pPr>
              <w:pStyle w:val="18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16" w:type="dxa"/>
            <w:vAlign w:val="center"/>
          </w:tcPr>
          <w:p w14:paraId="62DC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自然灾害等突发事件的应急处理预案、预警信息和处置情况，涉及学校的重大事件的调查和处理情况</w:t>
            </w:r>
          </w:p>
        </w:tc>
        <w:tc>
          <w:tcPr>
            <w:tcW w:w="1300" w:type="dxa"/>
            <w:vAlign w:val="center"/>
          </w:tcPr>
          <w:p w14:paraId="5BE12BA6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校内/社会</w:t>
            </w:r>
          </w:p>
        </w:tc>
        <w:tc>
          <w:tcPr>
            <w:tcW w:w="1530" w:type="dxa"/>
            <w:vAlign w:val="center"/>
          </w:tcPr>
          <w:p w14:paraId="070B176A">
            <w:pPr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1"/>
                <w:szCs w:val="21"/>
                <w:lang w:val="en-US" w:eastAsia="zh-CN"/>
              </w:rPr>
              <w:t>学校安全稳定工作领导小组办公室</w:t>
            </w:r>
          </w:p>
        </w:tc>
      </w:tr>
    </w:tbl>
    <w:p w14:paraId="4BA60A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321F0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A1A0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42B25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AE80A5A">
      <w:pPr>
        <w:keepNext w:val="0"/>
        <w:keepLines w:val="0"/>
        <w:pageBreakBefore w:val="0"/>
        <w:widowControl w:val="0"/>
        <w:tabs>
          <w:tab w:val="left" w:pos="66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850" w:gutter="0"/>
      <w:pgNumType w:fmt="decimal" w:start="2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B52F6-B333-4925-9E35-70A639B78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C01E5B-8496-4A74-B06F-A6AF7C83308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8DF42F-0A7A-4195-981B-76DF4160FA2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F85F">
    <w:pPr>
      <w:pStyle w:val="8"/>
    </w:pPr>
  </w:p>
  <w:p w14:paraId="021B9E0D">
    <w:pPr>
      <w:pStyle w:val="8"/>
    </w:pPr>
  </w:p>
  <w:p w14:paraId="417ED71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A504FA"/>
    <w:rsid w:val="09A722F7"/>
    <w:rsid w:val="0A013EE2"/>
    <w:rsid w:val="0FD347E0"/>
    <w:rsid w:val="10B4201D"/>
    <w:rsid w:val="11BC7757"/>
    <w:rsid w:val="11FD2A53"/>
    <w:rsid w:val="15542A0B"/>
    <w:rsid w:val="19173A91"/>
    <w:rsid w:val="1DEB1048"/>
    <w:rsid w:val="20987265"/>
    <w:rsid w:val="218C669E"/>
    <w:rsid w:val="226C6C42"/>
    <w:rsid w:val="23420D13"/>
    <w:rsid w:val="236C229F"/>
    <w:rsid w:val="25B24E9C"/>
    <w:rsid w:val="25D921CE"/>
    <w:rsid w:val="267A740D"/>
    <w:rsid w:val="28700AC7"/>
    <w:rsid w:val="2A436AE2"/>
    <w:rsid w:val="2A73531E"/>
    <w:rsid w:val="2C121D43"/>
    <w:rsid w:val="313B38F8"/>
    <w:rsid w:val="32AF1204"/>
    <w:rsid w:val="338D077F"/>
    <w:rsid w:val="36AB6ECE"/>
    <w:rsid w:val="370B05F1"/>
    <w:rsid w:val="376637C1"/>
    <w:rsid w:val="37BA58BB"/>
    <w:rsid w:val="3A5169AB"/>
    <w:rsid w:val="3F476CED"/>
    <w:rsid w:val="47D6229D"/>
    <w:rsid w:val="4889425D"/>
    <w:rsid w:val="4FAD29E0"/>
    <w:rsid w:val="50FC0999"/>
    <w:rsid w:val="523C53F3"/>
    <w:rsid w:val="55760C1C"/>
    <w:rsid w:val="5AEE74A6"/>
    <w:rsid w:val="5C7D31D8"/>
    <w:rsid w:val="5DD76492"/>
    <w:rsid w:val="5FD27396"/>
    <w:rsid w:val="60561D75"/>
    <w:rsid w:val="615C785F"/>
    <w:rsid w:val="64D364DD"/>
    <w:rsid w:val="66F2031E"/>
    <w:rsid w:val="68813F8F"/>
    <w:rsid w:val="6C26047C"/>
    <w:rsid w:val="6EFD3381"/>
    <w:rsid w:val="6F0230C8"/>
    <w:rsid w:val="6FE4739E"/>
    <w:rsid w:val="70FA7BDD"/>
    <w:rsid w:val="769661A2"/>
    <w:rsid w:val="779133A3"/>
    <w:rsid w:val="79773031"/>
    <w:rsid w:val="7BF5622C"/>
    <w:rsid w:val="7D0564AB"/>
    <w:rsid w:val="7E0A3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next w:val="7"/>
    <w:qFormat/>
    <w:uiPriority w:val="99"/>
    <w:pPr>
      <w:spacing w:line="300" w:lineRule="auto"/>
    </w:pPr>
    <w:rPr>
      <w:rFonts w:ascii="宋体" w:hAnsi="宋体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1"/>
    <w:unhideWhenUsed/>
    <w:qFormat/>
    <w:uiPriority w:val="99"/>
    <w:pPr>
      <w:spacing w:before="100" w:beforeAutospacing="1"/>
      <w:ind w:left="200" w:hanging="200" w:hangingChars="200"/>
    </w:pPr>
    <w:rPr>
      <w:rFonts w:ascii="Times New Roman" w:hAnsi="Times New Roman"/>
      <w:szCs w:val="21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customStyle="1" w:styleId="19">
    <w:name w:val="列出段落1"/>
    <w:basedOn w:val="1"/>
    <w:qFormat/>
    <w:uiPriority w:val="0"/>
    <w:pPr>
      <w:spacing w:before="100" w:beforeAutospacing="1"/>
      <w:ind w:firstLine="420" w:firstLineChars="200"/>
    </w:pPr>
    <w:rPr>
      <w:szCs w:val="21"/>
    </w:rPr>
  </w:style>
  <w:style w:type="character" w:customStyle="1" w:styleId="20">
    <w:name w:val="font41"/>
    <w:basedOn w:val="1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6dba0134-3978-4e24-8801-21184a699688</errorID>
      <errorWord>对</errorWord>
      <group>L1_Grammar</group>
      <groupName>语法问题</groupName>
      <ability>L2_Grammar</ability>
      <abilityName>语法错误</abilityName>
      <candidateList>
        <item>学校对</item>
      </candidateList>
      <explain/>
      <paraID>23B7D4BB</paraID>
      <start>47</start>
      <end>50</end>
      <status>modified</status>
      <modifiedWord>学校对</modifiedWord>
      <trackRevisions>false</trackRevisions>
    </reviewItem>
    <reviewItem>
      <errorID>70001e80-3204-4ef3-a698-8d1efef1ec18</errorID>
      <errorWord>及其他</errorWord>
      <group>L1_Grammar</group>
      <groupName>语法问题</groupName>
      <ability>L2_Grammar</ability>
      <abilityName>语法错误</abilityName>
      <candidateList>
        <item>等</item>
      </candidateList>
      <explain/>
      <paraID>35B9A568</paraID>
      <start>21</start>
      <end>24</end>
      <status>ignored</status>
      <modifiedWord/>
      <trackRevisions>false</trackRevisions>
    </reviewItem>
    <reviewItem>
      <errorID>6d3e5300-2e31-4dad-b774-212e03637bab</errorID>
      <errorWord>民主管理和民主监督</errorWord>
      <group>L1_Political</group>
      <groupName>政治性问题</groupName>
      <ability>L2_Keyword</ability>
      <abilityName>固定表述</abilityName>
      <candidateList>
        <item>民主管理、民主监督</item>
      </candidateList>
      <explain>词汇“民主管理、民主监督”在特定场景下为固定表述形式，请确认此处的“民主管理和民主监督”是否存在不当。</explain>
      <paraID>35B9A568</paraID>
      <start>48</start>
      <end>57</end>
      <status>modified</status>
      <modifiedWord>民主管理、民主监督</modifiedWord>
      <trackRevisions>false</trackRevisions>
    </reviewItem>
    <reviewItem>
      <errorID>28724fe6-5f79-4709-9c36-0d33e4a9153b</errorID>
      <errorWord>实际，特制定本</errorWord>
      <group>L1_Word</group>
      <groupName>字词问题</groupName>
      <ability>L2_Typo</ability>
      <abilityName>字词错误</abilityName>
      <candidateList>
        <item>实际，特制定</item>
      </candidateList>
      <explain/>
      <paraID>35B9A568</paraID>
      <start>147</start>
      <end>153</end>
      <status>modified</status>
      <modifiedWord>实际，特制定</modifiedWord>
      <trackRevisions>false</trackRevisions>
    </reviewItem>
    <reviewItem>
      <errorID>38059809-0aee-4f24-8564-3cac06ff9398</errorID>
      <errorWord>纪委监委</errorWord>
      <group>L1_Other</group>
      <groupName>其他问题</groupName>
      <ability>L2_Consistency</ability>
      <abilityName>一致性检查</abilityName>
      <candidateList>
        <item>纪检监察部门</item>
      </candidateList>
      <explain>实体一致性：在文本中关于监督检查部门的表述不一致，应统一为后文出现的‘纪检监察部门’</explain>
      <paraID>3BEDEBC3</paraID>
      <start>80</start>
      <end>86</end>
      <status>modified</status>
      <modifiedWord>纪检监察部门</modifiedWord>
      <trackRevisions>false</trackRevisions>
    </reviewItem>
    <reviewItem>
      <errorID>fe73daad-e948-4454-9e10-d3c21642e8ab</errorID>
      <errorWord>机制进行</errorWord>
      <group>L1_Grammar</group>
      <groupName>语法问题</groupName>
      <ability>L2_Grammar</ability>
      <abilityName>语法错误</abilityName>
      <candidateList>
        <item>机制</item>
      </candidateList>
      <explain/>
      <paraID>3BEDEBC3</paraID>
      <start>93</start>
      <end>95</end>
      <status>modified</status>
      <modifiedWord>机制</modifiedWord>
      <trackRevisions>false</trackRevisions>
    </reviewItem>
    <reviewItem>
      <errorID>16dc1ffe-d7a8-4d36-afe6-e03bc757249d</errorID>
      <errorWord>, </errorWord>
      <group>L1_Punc</group>
      <groupName>标点问题</groupName>
      <ability>L2_Punc_CN</ability>
      <abilityName>标点符号问题</abilityName>
      <candidateList>
        <item>，</item>
      </candidateList>
      <explain/>
      <paraID>5B45CF14</paraID>
      <start>20</start>
      <end>21</end>
      <status>modified</status>
      <modifiedWord>，</modifiedWord>
      <trackRevisions>false</trackRevisions>
    </reviewItem>
    <reviewItem>
      <errorID>dcff2b59-3f46-4f55-9787-9528c768c921</errorID>
      <errorWord>国家其它</errorWord>
      <group>L1_Word</group>
      <groupName>字词问题</groupName>
      <ability>L2_Alias</ability>
      <abilityName>也作/曾用词</abilityName>
      <candidateList>
        <item>国家其他</item>
      </candidateList>
      <explain>词汇[国家其它]为不规范表述或旧称，其规范书面表述为[国家其他]。</explain>
      <paraID>5B45CF14</paraID>
      <start>33</start>
      <end>37</end>
      <status>modified</status>
      <modifiedWord>国家其他</modifiedWord>
      <trackRevisions>false</trackRevisions>
    </reviewItem>
    <reviewItem>
      <errorID>a21488a6-abee-4a1f-ad1e-fcc3f4279139</errorID>
      <errorWord>需</errorWord>
      <group>L1_Punc</group>
      <groupName>标点问题</groupName>
      <ability>L2_Punc_CN</ability>
      <abilityName>标点符号问题</abilityName>
      <candidateList>
        <item>，需</item>
      </candidateList>
      <explain/>
      <paraID>5B45CF14</paraID>
      <start>81</start>
      <end>83</end>
      <status>modified</status>
      <modifiedWord>，需</modifiedWord>
      <trackRevisions>false</trackRevisions>
    </reviewItem>
    <reviewItem>
      <errorID>720268ab-3d16-4f66-b2bc-825c338d13fe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5B45CF14</paraID>
      <start>92</start>
      <end>98</end>
      <status>ignored</status>
      <modifiedWord/>
      <trackRevisions>false</trackRevisions>
    </reviewItem>
    <reviewItem>
      <errorID>6bf91527-17fa-4e45-ade9-ab5a699ef4ca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26</start>
      <end>27</end>
      <status>modified</status>
      <modifiedWord>，</modifiedWord>
      <trackRevisions>false</trackRevisions>
    </reviewItem>
    <reviewItem>
      <errorID>8d7294a1-4a69-45fa-b654-36530f9a7fd0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40</start>
      <end>41</end>
      <status>modified</status>
      <modifiedWord>，</modifiedWord>
      <trackRevisions>false</trackRevisions>
    </reviewItem>
    <reviewItem>
      <errorID>b5629956-ed37-4c42-8afa-a965297999a8</errorID>
      <errorWord>。</errorWord>
      <group>L1_Grammar</group>
      <groupName>语法问题</groupName>
      <ability>L2_Grammar</ability>
      <abilityName>语法错误</abilityName>
      <candidateList>
        <item>信息。</item>
      </candidateList>
      <explain/>
      <paraID>432AFD61</paraID>
      <start>57</start>
      <end>60</end>
      <status>modified</status>
      <modifiedWord>信息。</modifiedWord>
      <trackRevisions>false</trackRevisions>
    </reviewItem>
    <reviewItem>
      <errorID>d8dccdc5-6c85-4dc0-86c9-a53d94aca210</errorID>
      <errorWord>负责承办和</errorWord>
      <group>L1_Grammar</group>
      <groupName>语法问题</groupName>
      <ability>L2_Grammar</ability>
      <abilityName>语法错误</abilityName>
      <candidateList>
        <item>负责</item>
      </candidateList>
      <explain/>
      <paraID>234D7A02</paraID>
      <start>3</start>
      <end>5</end>
      <status>modified</status>
      <modifiedWord>负责</modifiedWord>
      <trackRevisions>false</trackRevisions>
    </reviewItem>
    <reviewItem>
      <errorID>294c795d-03cf-4a3c-b39e-1c472aa1fa4a</errorID>
      <errorWord>与财务管理制度</errorWord>
      <group>L1_Grammar</group>
      <groupName>语法问题</groupName>
      <ability>L2_Grammar</ability>
      <abilityName>语法错误</abilityName>
      <candidateList>
        <item>管理制度</item>
      </candidateList>
      <explain/>
      <paraID>612CE4B1</paraID>
      <start>8</start>
      <end>12</end>
      <status>modified</status>
      <modifiedWord>管理制度</modifiedWord>
      <trackRevisions>false</trackRevisions>
    </reviewItem>
    <reviewItem>
      <errorID>73cb0809-8458-45b9-9d10-9ba7e2c339b0</errorID>
      <errorWord>中外合作办法</errorWord>
      <group>L1_Word</group>
      <groupName>字词问题</groupName>
      <ability>L2_Typo</ability>
      <abilityName>字词错误</abilityName>
      <candidateList>
        <item>中外合作办学</item>
      </candidateList>
      <explain/>
      <paraID>5152335E</paraID>
      <start>18</start>
      <end>24</end>
      <status>modified</status>
      <modifiedWord>中外合作办学</modifiedWord>
      <trackRevisions>false</trackRevisions>
    </reviewItem>
    <reviewItem>
      <errorID>78e9e178-6173-48c9-816b-d327f01a79f6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35990025</paraID>
      <start>4</start>
      <end>8</end>
      <status>modified</status>
      <modifiedWord>法律法规</modifiedWord>
      <trackRevisions>false</trackRevisions>
    </reviewItem>
    <reviewItem>
      <errorID>b860713e-e816-4fd6-9c09-16604a4bf39b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145E98C1</paraID>
      <start>3</start>
      <end>7</end>
      <status>modified</status>
      <modifiedWord>法律法规</modifiedWord>
      <trackRevisions>false</trackRevisions>
    </reviewItem>
    <reviewItem>
      <errorID>5baa9b21-b6a1-437f-bd0e-db60fab54daf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20DC00D</paraID>
      <start>0</start>
      <end>4</end>
      <status>modified</status>
      <modifiedWord>法律法规</modifiedWord>
      <trackRevisions>false</trackRevisions>
    </reviewItem>
    <reviewItem>
      <errorID>2ffef364-21fd-4aa5-902a-de70bf8ec051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4670A2E3</paraID>
      <start>26</start>
      <end>27</end>
      <status>ignored</status>
      <modifiedWord/>
      <trackRevisions>false</trackRevisions>
    </reviewItem>
    <reviewItem>
      <errorID>3fd776da-105e-43b6-a74e-5cb4399a57ff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37C529B3</paraID>
      <start>53</start>
      <end>54</end>
      <status>ignored</status>
      <modifiedWord/>
      <trackRevisions>false</trackRevisions>
    </reviewItem>
    <reviewItem>
      <errorID>9f033bc3-b7fb-4d18-8814-2b83ed3b0f4f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7D024FCD</paraID>
      <start>43</start>
      <end>44</end>
      <status>ignored</status>
      <modifiedWord/>
      <trackRevisions>false</trackRevisions>
    </reviewItem>
    <reviewItem>
      <errorID>806c15ab-7404-4e9f-aa22-0d6f3fdeea52</errorID>
      <errorWord>或</errorWord>
      <group>L1_Word</group>
      <groupName>字词问题</groupName>
      <ability>L2_Typo</ability>
      <abilityName>字词错误</abilityName>
      <candidateList>
        <item>或者</item>
      </candidateList>
      <explain>❶〈副〉或许：你快走，～还赶得上车。❷〈连〉用在叙述句里，表示选择关系：这本书～你先看，～我先看。❸〈连〉表示等同关系：世界观～宇宙观是人们对整个世界的总的看法。</explain>
      <paraID>5560C1D7</paraID>
      <start>32</start>
      <end>33</end>
      <status>ignored</status>
      <modifiedWord/>
      <trackRevisions>false</trackRevisions>
    </reviewItem>
    <reviewItem>
      <errorID>68c9819f-dcf1-4729-bff1-25a641a70ec5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5560C1D7</paraID>
      <start>35</start>
      <end>36</end>
      <status>ignored</status>
      <modifiedWord/>
      <trackRevisions>false</trackRevisions>
    </reviewItem>
    <reviewItem>
      <errorID>c9fabce7-afab-433e-8c17-1f54b234fd11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22E3265B</paraID>
      <start>20</start>
      <end>22</end>
      <status>modified</status>
      <modifiedWord>作出</modifiedWord>
      <trackRevisions>false</trackRevisions>
    </reviewItem>
    <reviewItem>
      <errorID>3ef28fa0-8031-4875-aaad-a81a485cc437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6C35B348</paraID>
      <start>25</start>
      <end>27</end>
      <status>modified</status>
      <modifiedWord>作出</modifiedWord>
      <trackRevisions>false</trackRevisions>
    </reviewItem>
    <reviewItem>
      <errorID>db0dc4ab-4b5b-438c-82bd-ab7091328d1f</errorID>
      <errorWord>可以</errorWord>
      <group>L1_Word</group>
      <groupName>字词问题</groupName>
      <ability>L2_Typo</ability>
      <abilityName>字词错误</abilityName>
      <candidateList>
        <item>应当</item>
      </candidateList>
      <explain/>
      <paraID>589A2DC0</paraID>
      <start>29</start>
      <end>31</end>
      <status>modified</status>
      <modifiedWord>应当</modifiedWord>
      <trackRevisions>false</trackRevisions>
    </reviewItem>
    <reviewItem>
      <errorID>e7c4340b-a981-4d71-8418-78c663ce1700</errorID>
      <errorWord>本本办法</errorWord>
      <group>L1_Other</group>
      <groupName>其他问题</groupName>
      <ability>L2_Consistency</ability>
      <abilityName>一致性检查</abilityName>
      <candidateList>
        <item>本办法</item>
      </candidateList>
      <explain>术语一致性：文本中‘本本办法’表述有误，应统一为‘本办法’</explain>
      <paraID> 435FCB4</paraID>
      <start>45</start>
      <end>48</end>
      <status>modified</status>
      <modifiedWord>本办法</modifiedWord>
      <trackRevisions>false</trackRevisions>
    </reviewItem>
    <reviewItem>
      <errorID>c48f273d-5e39-4679-a786-7dad5edeaf8d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584DA702</paraID>
      <start>34</start>
      <end>38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bb6665-01cb-49d1-a8be-7aff69f15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3273</Words>
  <Characters>3415</Characters>
  <TotalTime>11</TotalTime>
  <ScaleCrop>false</ScaleCrop>
  <LinksUpToDate>false</LinksUpToDate>
  <CharactersWithSpaces>3559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2025-04-09T17:08:00Z</dcterms:created>
  <dc:creator>ヅ天使ポ淚！</dc:creator>
  <cp:lastModifiedBy>玩儿的就是心跳</cp:lastModifiedBy>
  <cp:lastPrinted>2026-05-07T02:56:00Z</cp:lastPrinted>
  <dcterms:modified xsi:type="dcterms:W3CDTF">2026-06-13T05:54:25Z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2026-03-05T10:10:37Z</vt:filetime>
  </property>
  <property fmtid="{D5CDD505-2E9C-101B-9397-08002B2CF9AE}" pid="4" name="KSOTemplateDocerSaveRecord">
    <vt:lpwstr>eyJoZGlkIjoiYTAyZjk0ODYwZWU2OTg2ZmI1NThiNWEwY2RkODZhM2QiLCJ1c2VySWQiOiIzMDQ4NjE3MDQifQ==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C70D3CB25A2D4D39ADB75B2B5D50BFD5_13</vt:lpwstr>
  </property>
</Properties>
</file>